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CAB38" w14:textId="289DB84D" w:rsidR="00FD0227" w:rsidRPr="00FD0227" w:rsidRDefault="00FD0227" w:rsidP="00FD0227">
      <w:pPr>
        <w:rPr>
          <w:rFonts w:ascii="Segoe UI" w:eastAsia="Times New Roman" w:hAnsi="Segoe UI" w:cs="Segoe UI"/>
          <w:bCs/>
          <w:i/>
          <w:lang w:eastAsia="pl-PL"/>
        </w:rPr>
      </w:pPr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Press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release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</w:t>
      </w:r>
      <w:r>
        <w:rPr>
          <w:rFonts w:ascii="Segoe UI" w:eastAsia="Times New Roman" w:hAnsi="Segoe UI" w:cs="Segoe UI"/>
          <w:bCs/>
          <w:i/>
          <w:lang w:eastAsia="pl-PL"/>
        </w:rPr>
        <w:t xml:space="preserve">                                                                                        P</w:t>
      </w:r>
      <w:r w:rsidRPr="00FD0227">
        <w:rPr>
          <w:rFonts w:ascii="Segoe UI" w:eastAsia="Times New Roman" w:hAnsi="Segoe UI" w:cs="Segoe UI"/>
          <w:bCs/>
          <w:i/>
          <w:lang w:eastAsia="pl-PL"/>
        </w:rPr>
        <w:t>oznań, January 12, 2024</w:t>
      </w:r>
    </w:p>
    <w:p w14:paraId="2A017D41" w14:textId="77777777" w:rsidR="00FD0227" w:rsidRPr="00FD0227" w:rsidRDefault="00FD0227" w:rsidP="00FD0227">
      <w:pPr>
        <w:rPr>
          <w:rFonts w:ascii="Segoe UI" w:eastAsia="Times New Roman" w:hAnsi="Segoe UI" w:cs="Segoe UI"/>
          <w:bCs/>
          <w:i/>
          <w:lang w:eastAsia="pl-PL"/>
        </w:rPr>
      </w:pPr>
    </w:p>
    <w:p w14:paraId="162EEE66" w14:textId="77777777" w:rsidR="00FD0227" w:rsidRPr="00FD0227" w:rsidRDefault="00FD0227" w:rsidP="00FD0227">
      <w:pPr>
        <w:rPr>
          <w:rFonts w:ascii="Segoe UI" w:eastAsia="Times New Roman" w:hAnsi="Segoe UI" w:cs="Segoe UI"/>
          <w:b/>
          <w:bCs/>
          <w:sz w:val="28"/>
          <w:lang w:eastAsia="pl-PL"/>
        </w:rPr>
      </w:pPr>
      <w:r w:rsidRPr="00FD0227">
        <w:rPr>
          <w:rFonts w:ascii="Segoe UI" w:eastAsia="Times New Roman" w:hAnsi="Segoe UI" w:cs="Segoe UI"/>
          <w:b/>
          <w:bCs/>
          <w:sz w:val="28"/>
          <w:lang w:eastAsia="pl-PL"/>
        </w:rPr>
        <w:t xml:space="preserve">GREENPOWER 2024 – exchange of </w:t>
      </w:r>
      <w:proofErr w:type="spellStart"/>
      <w:r w:rsidRPr="00FD0227">
        <w:rPr>
          <w:rFonts w:ascii="Segoe UI" w:eastAsia="Times New Roman" w:hAnsi="Segoe UI" w:cs="Segoe UI"/>
          <w:b/>
          <w:bCs/>
          <w:sz w:val="28"/>
          <w:lang w:eastAsia="pl-PL"/>
        </w:rPr>
        <w:t>knowledge</w:t>
      </w:r>
      <w:proofErr w:type="spellEnd"/>
      <w:r w:rsidRPr="00FD0227">
        <w:rPr>
          <w:rFonts w:ascii="Segoe UI" w:eastAsia="Times New Roman" w:hAnsi="Segoe UI" w:cs="Segoe UI"/>
          <w:b/>
          <w:bCs/>
          <w:sz w:val="28"/>
          <w:lang w:eastAsia="pl-PL"/>
        </w:rPr>
        <w:t xml:space="preserve"> and business </w:t>
      </w:r>
      <w:proofErr w:type="spellStart"/>
      <w:r w:rsidRPr="00FD0227">
        <w:rPr>
          <w:rFonts w:ascii="Segoe UI" w:eastAsia="Times New Roman" w:hAnsi="Segoe UI" w:cs="Segoe UI"/>
          <w:b/>
          <w:bCs/>
          <w:sz w:val="28"/>
          <w:lang w:eastAsia="pl-PL"/>
        </w:rPr>
        <w:t>contacts</w:t>
      </w:r>
      <w:proofErr w:type="spellEnd"/>
    </w:p>
    <w:p w14:paraId="217C72FB" w14:textId="77777777" w:rsidR="00FD0227" w:rsidRPr="00FD0227" w:rsidRDefault="00FD0227" w:rsidP="00FD0227">
      <w:pPr>
        <w:rPr>
          <w:rFonts w:ascii="Segoe UI" w:eastAsia="Times New Roman" w:hAnsi="Segoe UI" w:cs="Segoe UI"/>
          <w:b/>
          <w:bCs/>
          <w:lang w:eastAsia="pl-PL"/>
        </w:rPr>
      </w:pPr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The GREENPOWER International </w:t>
      </w:r>
      <w:proofErr w:type="spellStart"/>
      <w:r w:rsidRPr="00FD0227">
        <w:rPr>
          <w:rFonts w:ascii="Segoe UI" w:eastAsia="Times New Roman" w:hAnsi="Segoe UI" w:cs="Segoe UI"/>
          <w:b/>
          <w:bCs/>
          <w:lang w:eastAsia="pl-PL"/>
        </w:rPr>
        <w:t>Renewable</w:t>
      </w:r>
      <w:proofErr w:type="spellEnd"/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 Energy Fair </w:t>
      </w:r>
      <w:proofErr w:type="spellStart"/>
      <w:r w:rsidRPr="00FD0227">
        <w:rPr>
          <w:rFonts w:ascii="Segoe UI" w:eastAsia="Times New Roman" w:hAnsi="Segoe UI" w:cs="Segoe UI"/>
          <w:b/>
          <w:bCs/>
          <w:lang w:eastAsia="pl-PL"/>
        </w:rPr>
        <w:t>is</w:t>
      </w:r>
      <w:proofErr w:type="spellEnd"/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 the most </w:t>
      </w:r>
      <w:proofErr w:type="spellStart"/>
      <w:r w:rsidRPr="00FD0227">
        <w:rPr>
          <w:rFonts w:ascii="Segoe UI" w:eastAsia="Times New Roman" w:hAnsi="Segoe UI" w:cs="Segoe UI"/>
          <w:b/>
          <w:bCs/>
          <w:lang w:eastAsia="pl-PL"/>
        </w:rPr>
        <w:t>important</w:t>
      </w:r>
      <w:proofErr w:type="spellEnd"/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 event </w:t>
      </w:r>
      <w:proofErr w:type="spellStart"/>
      <w:r w:rsidRPr="00FD0227">
        <w:rPr>
          <w:rFonts w:ascii="Segoe UI" w:eastAsia="Times New Roman" w:hAnsi="Segoe UI" w:cs="Segoe UI"/>
          <w:b/>
          <w:bCs/>
          <w:lang w:eastAsia="pl-PL"/>
        </w:rPr>
        <w:t>related</w:t>
      </w:r>
      <w:proofErr w:type="spellEnd"/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 to </w:t>
      </w:r>
      <w:proofErr w:type="spellStart"/>
      <w:r w:rsidRPr="00FD0227">
        <w:rPr>
          <w:rFonts w:ascii="Segoe UI" w:eastAsia="Times New Roman" w:hAnsi="Segoe UI" w:cs="Segoe UI"/>
          <w:b/>
          <w:bCs/>
          <w:lang w:eastAsia="pl-PL"/>
        </w:rPr>
        <w:t>renewable</w:t>
      </w:r>
      <w:proofErr w:type="spellEnd"/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/>
          <w:bCs/>
          <w:lang w:eastAsia="pl-PL"/>
        </w:rPr>
        <w:t>energy</w:t>
      </w:r>
      <w:proofErr w:type="spellEnd"/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/>
          <w:bCs/>
          <w:lang w:eastAsia="pl-PL"/>
        </w:rPr>
        <w:t>sources</w:t>
      </w:r>
      <w:proofErr w:type="spellEnd"/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 in Poland. The GREENPOWER fair </w:t>
      </w:r>
      <w:proofErr w:type="spellStart"/>
      <w:r w:rsidRPr="00FD0227">
        <w:rPr>
          <w:rFonts w:ascii="Segoe UI" w:eastAsia="Times New Roman" w:hAnsi="Segoe UI" w:cs="Segoe UI"/>
          <w:b/>
          <w:bCs/>
          <w:lang w:eastAsia="pl-PL"/>
        </w:rPr>
        <w:t>will</w:t>
      </w:r>
      <w:proofErr w:type="spellEnd"/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 be </w:t>
      </w:r>
      <w:proofErr w:type="spellStart"/>
      <w:r w:rsidRPr="00FD0227">
        <w:rPr>
          <w:rFonts w:ascii="Segoe UI" w:eastAsia="Times New Roman" w:hAnsi="Segoe UI" w:cs="Segoe UI"/>
          <w:b/>
          <w:bCs/>
          <w:lang w:eastAsia="pl-PL"/>
        </w:rPr>
        <w:t>held</w:t>
      </w:r>
      <w:proofErr w:type="spellEnd"/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 on </w:t>
      </w:r>
      <w:proofErr w:type="spellStart"/>
      <w:r w:rsidRPr="00FD0227">
        <w:rPr>
          <w:rFonts w:ascii="Segoe UI" w:eastAsia="Times New Roman" w:hAnsi="Segoe UI" w:cs="Segoe UI"/>
          <w:b/>
          <w:bCs/>
          <w:lang w:eastAsia="pl-PL"/>
        </w:rPr>
        <w:t>April</w:t>
      </w:r>
      <w:proofErr w:type="spellEnd"/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 23-25, 2024 </w:t>
      </w:r>
      <w:proofErr w:type="spellStart"/>
      <w:r w:rsidRPr="00FD0227">
        <w:rPr>
          <w:rFonts w:ascii="Segoe UI" w:eastAsia="Times New Roman" w:hAnsi="Segoe UI" w:cs="Segoe UI"/>
          <w:b/>
          <w:bCs/>
          <w:lang w:eastAsia="pl-PL"/>
        </w:rPr>
        <w:t>at</w:t>
      </w:r>
      <w:proofErr w:type="spellEnd"/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 the Poznań International Fair.</w:t>
      </w:r>
    </w:p>
    <w:p w14:paraId="3E53DC4D" w14:textId="77777777" w:rsidR="00FD0227" w:rsidRPr="00FD0227" w:rsidRDefault="00FD0227" w:rsidP="00FD0227">
      <w:pPr>
        <w:rPr>
          <w:rFonts w:ascii="Segoe UI" w:eastAsia="Times New Roman" w:hAnsi="Segoe UI" w:cs="Segoe UI"/>
          <w:bCs/>
          <w:lang w:eastAsia="pl-PL"/>
        </w:rPr>
      </w:pP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During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the event, modern products and services in the field of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photovoltaics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biogas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biomass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wind,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water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and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geothermal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energy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as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well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as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biofuels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will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be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presented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.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Also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worthy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of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attention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is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the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presentation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of the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energy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storage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and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charging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infrastructure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for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electric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vehicles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>.</w:t>
      </w:r>
    </w:p>
    <w:p w14:paraId="32375D00" w14:textId="77777777" w:rsidR="00FD0227" w:rsidRPr="00FD0227" w:rsidRDefault="00FD0227" w:rsidP="00FD0227">
      <w:pPr>
        <w:rPr>
          <w:rFonts w:ascii="Segoe UI" w:eastAsia="Times New Roman" w:hAnsi="Segoe UI" w:cs="Segoe UI"/>
          <w:b/>
          <w:bCs/>
          <w:lang w:eastAsia="pl-PL"/>
        </w:rPr>
      </w:pPr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Knowledge and </w:t>
      </w:r>
      <w:proofErr w:type="spellStart"/>
      <w:r w:rsidRPr="00FD0227">
        <w:rPr>
          <w:rFonts w:ascii="Segoe UI" w:eastAsia="Times New Roman" w:hAnsi="Segoe UI" w:cs="Segoe UI"/>
          <w:b/>
          <w:bCs/>
          <w:lang w:eastAsia="pl-PL"/>
        </w:rPr>
        <w:t>practice</w:t>
      </w:r>
      <w:proofErr w:type="spellEnd"/>
    </w:p>
    <w:p w14:paraId="10F7997A" w14:textId="0886C403" w:rsidR="00FD0227" w:rsidRPr="00FD0227" w:rsidRDefault="00FD0227" w:rsidP="00FD0227">
      <w:pPr>
        <w:rPr>
          <w:rFonts w:ascii="Segoe UI" w:eastAsia="Times New Roman" w:hAnsi="Segoe UI" w:cs="Segoe UI"/>
          <w:bCs/>
          <w:lang w:eastAsia="pl-PL"/>
        </w:rPr>
      </w:pPr>
      <w:r w:rsidRPr="00FD0227">
        <w:rPr>
          <w:rFonts w:ascii="Segoe UI" w:eastAsia="Times New Roman" w:hAnsi="Segoe UI" w:cs="Segoe UI"/>
          <w:bCs/>
          <w:lang w:eastAsia="pl-PL"/>
        </w:rPr>
        <w:t xml:space="preserve">The GREENPOWER </w:t>
      </w:r>
      <w:r>
        <w:rPr>
          <w:rFonts w:ascii="Segoe UI" w:eastAsia="Times New Roman" w:hAnsi="Segoe UI" w:cs="Segoe UI"/>
          <w:bCs/>
          <w:lang w:eastAsia="pl-PL"/>
        </w:rPr>
        <w:t>F</w:t>
      </w:r>
      <w:r w:rsidRPr="00FD0227">
        <w:rPr>
          <w:rFonts w:ascii="Segoe UI" w:eastAsia="Times New Roman" w:hAnsi="Segoe UI" w:cs="Segoe UI"/>
          <w:bCs/>
          <w:lang w:eastAsia="pl-PL"/>
        </w:rPr>
        <w:t xml:space="preserve">air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is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also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 place for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meetings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discussions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and exchange of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experiences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between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entrepreneurs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administration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employees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and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representatives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of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industry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chambers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and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associations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.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Discussion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panels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with the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participation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of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experts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scientists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and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practitioners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as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well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as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foreign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guests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attract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large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group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of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interested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audiences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and the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topics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discussed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will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meet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with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great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interest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among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participants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>.</w:t>
      </w:r>
    </w:p>
    <w:p w14:paraId="05C793F2" w14:textId="09B7E310" w:rsidR="00FD0227" w:rsidRPr="00FD0227" w:rsidRDefault="00FD0227" w:rsidP="00FD0227">
      <w:pPr>
        <w:rPr>
          <w:rFonts w:ascii="Segoe UI" w:eastAsia="Times New Roman" w:hAnsi="Segoe UI" w:cs="Segoe UI"/>
          <w:bCs/>
          <w:lang w:eastAsia="pl-PL"/>
        </w:rPr>
      </w:pPr>
      <w:proofErr w:type="spellStart"/>
      <w:r>
        <w:rPr>
          <w:rFonts w:ascii="Segoe UI" w:eastAsia="Times New Roman" w:hAnsi="Segoe UI" w:cs="Segoe UI"/>
          <w:bCs/>
          <w:lang w:eastAsia="pl-PL"/>
        </w:rPr>
        <w:t>Visitors</w:t>
      </w:r>
      <w:proofErr w:type="spellEnd"/>
      <w:r>
        <w:rPr>
          <w:rFonts w:ascii="Segoe UI" w:eastAsia="Times New Roman" w:hAnsi="Segoe UI" w:cs="Segoe UI"/>
          <w:bCs/>
          <w:lang w:eastAsia="pl-PL"/>
        </w:rPr>
        <w:t xml:space="preserve"> to the GREENPOWER F</w:t>
      </w:r>
      <w:r w:rsidRPr="00FD0227">
        <w:rPr>
          <w:rFonts w:ascii="Segoe UI" w:eastAsia="Times New Roman" w:hAnsi="Segoe UI" w:cs="Segoe UI"/>
          <w:bCs/>
          <w:lang w:eastAsia="pl-PL"/>
        </w:rPr>
        <w:t xml:space="preserve">air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learn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about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the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latest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trends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and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industry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news,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establish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new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business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contacts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and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take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part in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numerous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conferences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. – </w:t>
      </w:r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GREENPOWER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is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a platform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enabling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you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to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gain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knowledge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about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innovative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technical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and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technological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solutions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related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to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renewable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energy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. It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is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also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a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meeting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place for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experts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and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practitioners</w:t>
      </w:r>
      <w:proofErr w:type="spellEnd"/>
      <w:r>
        <w:rPr>
          <w:rFonts w:ascii="Segoe UI" w:eastAsia="Times New Roman" w:hAnsi="Segoe UI" w:cs="Segoe UI"/>
          <w:bCs/>
          <w:lang w:eastAsia="pl-PL"/>
        </w:rPr>
        <w:t xml:space="preserve"> -</w:t>
      </w:r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explains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Dominik Szymańsk</w:t>
      </w:r>
      <w:r>
        <w:rPr>
          <w:rFonts w:ascii="Segoe UI" w:eastAsia="Times New Roman" w:hAnsi="Segoe UI" w:cs="Segoe UI"/>
          <w:bCs/>
          <w:lang w:eastAsia="pl-PL"/>
        </w:rPr>
        <w:t xml:space="preserve">i, </w:t>
      </w:r>
      <w:proofErr w:type="spellStart"/>
      <w:r>
        <w:rPr>
          <w:rFonts w:ascii="Segoe UI" w:eastAsia="Times New Roman" w:hAnsi="Segoe UI" w:cs="Segoe UI"/>
          <w:bCs/>
          <w:lang w:eastAsia="pl-PL"/>
        </w:rPr>
        <w:t>director</w:t>
      </w:r>
      <w:proofErr w:type="spellEnd"/>
      <w:r>
        <w:rPr>
          <w:rFonts w:ascii="Segoe UI" w:eastAsia="Times New Roman" w:hAnsi="Segoe UI" w:cs="Segoe UI"/>
          <w:bCs/>
          <w:lang w:eastAsia="pl-PL"/>
        </w:rPr>
        <w:t xml:space="preserve"> of the GREENPOWER Fa</w:t>
      </w:r>
      <w:r w:rsidRPr="00FD0227">
        <w:rPr>
          <w:rFonts w:ascii="Segoe UI" w:eastAsia="Times New Roman" w:hAnsi="Segoe UI" w:cs="Segoe UI"/>
          <w:bCs/>
          <w:lang w:eastAsia="pl-PL"/>
        </w:rPr>
        <w:t xml:space="preserve">ir. – </w:t>
      </w:r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The program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will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include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conferences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on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photovoltaics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energy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storage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energy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efficiency</w:t>
      </w:r>
      <w:proofErr w:type="spellEnd"/>
      <w:r w:rsidRPr="00FD0227">
        <w:rPr>
          <w:rFonts w:ascii="Segoe UI" w:eastAsia="Times New Roman" w:hAnsi="Segoe UI" w:cs="Segoe UI"/>
          <w:bCs/>
          <w:i/>
          <w:lang w:eastAsia="pl-PL"/>
        </w:rPr>
        <w:t xml:space="preserve"> and </w:t>
      </w:r>
      <w:proofErr w:type="spellStart"/>
      <w:r w:rsidRPr="00FD0227">
        <w:rPr>
          <w:rFonts w:ascii="Segoe UI" w:eastAsia="Times New Roman" w:hAnsi="Segoe UI" w:cs="Segoe UI"/>
          <w:bCs/>
          <w:i/>
          <w:lang w:eastAsia="pl-PL"/>
        </w:rPr>
        <w:t>electromobility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–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adds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D. Szymański.</w:t>
      </w:r>
    </w:p>
    <w:p w14:paraId="54836E59" w14:textId="77777777" w:rsidR="00FD0227" w:rsidRPr="00FD0227" w:rsidRDefault="00FD0227" w:rsidP="00FD0227">
      <w:pPr>
        <w:rPr>
          <w:rFonts w:ascii="Segoe UI" w:eastAsia="Times New Roman" w:hAnsi="Segoe UI" w:cs="Segoe UI"/>
          <w:b/>
          <w:bCs/>
          <w:lang w:eastAsia="pl-PL"/>
        </w:rPr>
      </w:pPr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Professional </w:t>
      </w:r>
      <w:proofErr w:type="spellStart"/>
      <w:r w:rsidRPr="00FD0227">
        <w:rPr>
          <w:rFonts w:ascii="Segoe UI" w:eastAsia="Times New Roman" w:hAnsi="Segoe UI" w:cs="Segoe UI"/>
          <w:b/>
          <w:bCs/>
          <w:lang w:eastAsia="pl-PL"/>
        </w:rPr>
        <w:t>visitors</w:t>
      </w:r>
      <w:bookmarkStart w:id="0" w:name="_GoBack"/>
      <w:bookmarkEnd w:id="0"/>
      <w:proofErr w:type="spellEnd"/>
    </w:p>
    <w:p w14:paraId="512D3874" w14:textId="77777777" w:rsidR="00FD0227" w:rsidRPr="00FD0227" w:rsidRDefault="00FD0227" w:rsidP="00FD0227">
      <w:pPr>
        <w:rPr>
          <w:rFonts w:ascii="Segoe UI" w:eastAsia="Times New Roman" w:hAnsi="Segoe UI" w:cs="Segoe UI"/>
          <w:bCs/>
          <w:lang w:eastAsia="pl-PL"/>
        </w:rPr>
      </w:pPr>
      <w:r w:rsidRPr="00FD0227">
        <w:rPr>
          <w:rFonts w:ascii="Segoe UI" w:eastAsia="Times New Roman" w:hAnsi="Segoe UI" w:cs="Segoe UI"/>
          <w:bCs/>
          <w:lang w:eastAsia="pl-PL"/>
        </w:rPr>
        <w:t xml:space="preserve">The business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structure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of the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participants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clearly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translates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into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new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investor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relations.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Investors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developers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installers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and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installation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designers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participate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in the fair. The event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has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become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 permanent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fixture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in the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calendar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of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representatives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of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local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government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authorities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owners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of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hotels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recreation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centers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hospitals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farms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and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managers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of public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buildings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>.</w:t>
      </w:r>
    </w:p>
    <w:p w14:paraId="4EDB981A" w14:textId="77777777" w:rsidR="00FD0227" w:rsidRPr="00FD0227" w:rsidRDefault="00FD0227" w:rsidP="00FD0227">
      <w:pPr>
        <w:rPr>
          <w:rFonts w:ascii="Segoe UI" w:eastAsia="Times New Roman" w:hAnsi="Segoe UI" w:cs="Segoe UI"/>
          <w:b/>
          <w:bCs/>
          <w:lang w:eastAsia="pl-PL"/>
        </w:rPr>
      </w:pPr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Not </w:t>
      </w:r>
      <w:proofErr w:type="spellStart"/>
      <w:r w:rsidRPr="00FD0227">
        <w:rPr>
          <w:rFonts w:ascii="Segoe UI" w:eastAsia="Times New Roman" w:hAnsi="Segoe UI" w:cs="Segoe UI"/>
          <w:b/>
          <w:bCs/>
          <w:lang w:eastAsia="pl-PL"/>
        </w:rPr>
        <w:t>only</w:t>
      </w:r>
      <w:proofErr w:type="spellEnd"/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/>
          <w:bCs/>
          <w:lang w:eastAsia="pl-PL"/>
        </w:rPr>
        <w:t>renewable</w:t>
      </w:r>
      <w:proofErr w:type="spellEnd"/>
      <w:r w:rsidRPr="00FD0227">
        <w:rPr>
          <w:rFonts w:ascii="Segoe UI" w:eastAsia="Times New Roman" w:hAnsi="Segoe UI" w:cs="Segoe UI"/>
          <w:b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/>
          <w:bCs/>
          <w:lang w:eastAsia="pl-PL"/>
        </w:rPr>
        <w:t>energy</w:t>
      </w:r>
      <w:proofErr w:type="spellEnd"/>
    </w:p>
    <w:p w14:paraId="5966EEBE" w14:textId="77777777" w:rsidR="00FD0227" w:rsidRPr="00FD0227" w:rsidRDefault="00FD0227" w:rsidP="00FD0227">
      <w:pPr>
        <w:rPr>
          <w:rFonts w:ascii="Segoe UI" w:eastAsia="Times New Roman" w:hAnsi="Segoe UI" w:cs="Segoe UI"/>
          <w:bCs/>
          <w:lang w:eastAsia="pl-PL"/>
        </w:rPr>
      </w:pPr>
      <w:r w:rsidRPr="00FD0227">
        <w:rPr>
          <w:rFonts w:ascii="Segoe UI" w:eastAsia="Times New Roman" w:hAnsi="Segoe UI" w:cs="Segoe UI"/>
          <w:bCs/>
          <w:lang w:eastAsia="pl-PL"/>
        </w:rPr>
        <w:t xml:space="preserve">The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following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events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will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take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place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simultaneously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with the GREENPOWER fair:</w:t>
      </w:r>
    </w:p>
    <w:p w14:paraId="5CE1CBEF" w14:textId="1DA86F23" w:rsidR="00FD0227" w:rsidRPr="00FD0227" w:rsidRDefault="00FD0227" w:rsidP="00FD0227">
      <w:pPr>
        <w:pStyle w:val="Akapitzlist"/>
        <w:numPr>
          <w:ilvl w:val="0"/>
          <w:numId w:val="2"/>
        </w:numPr>
        <w:rPr>
          <w:rFonts w:ascii="Segoe UI" w:eastAsia="Times New Roman" w:hAnsi="Segoe UI" w:cs="Segoe UI"/>
          <w:bCs/>
          <w:lang w:eastAsia="pl-PL"/>
        </w:rPr>
      </w:pPr>
      <w:r w:rsidRPr="00FD0227">
        <w:rPr>
          <w:rFonts w:ascii="Segoe UI" w:eastAsia="Times New Roman" w:hAnsi="Segoe UI" w:cs="Segoe UI"/>
          <w:bCs/>
          <w:lang w:eastAsia="pl-PL"/>
        </w:rPr>
        <w:t>INSTALACJE International Installation Fair,</w:t>
      </w:r>
    </w:p>
    <w:p w14:paraId="5D5972A7" w14:textId="3EDABB8F" w:rsidR="00FD0227" w:rsidRPr="00FD0227" w:rsidRDefault="00FD0227" w:rsidP="00FD0227">
      <w:pPr>
        <w:pStyle w:val="Akapitzlist"/>
        <w:numPr>
          <w:ilvl w:val="0"/>
          <w:numId w:val="2"/>
        </w:numPr>
        <w:rPr>
          <w:rFonts w:ascii="Segoe UI" w:eastAsia="Times New Roman" w:hAnsi="Segoe UI" w:cs="Segoe UI"/>
          <w:bCs/>
          <w:lang w:eastAsia="pl-PL"/>
        </w:rPr>
      </w:pPr>
      <w:r w:rsidRPr="00FD0227">
        <w:rPr>
          <w:rFonts w:ascii="Segoe UI" w:eastAsia="Times New Roman" w:hAnsi="Segoe UI" w:cs="Segoe UI"/>
          <w:bCs/>
          <w:lang w:eastAsia="pl-PL"/>
        </w:rPr>
        <w:t>EXPOPOWER International Energy Fair,</w:t>
      </w:r>
    </w:p>
    <w:p w14:paraId="4B9060E9" w14:textId="5C9DCCEA" w:rsidR="00FD0227" w:rsidRPr="00FD0227" w:rsidRDefault="00FD0227" w:rsidP="00FD0227">
      <w:pPr>
        <w:pStyle w:val="Akapitzlist"/>
        <w:numPr>
          <w:ilvl w:val="0"/>
          <w:numId w:val="2"/>
        </w:numPr>
        <w:rPr>
          <w:rFonts w:ascii="Segoe UI" w:eastAsia="Times New Roman" w:hAnsi="Segoe UI" w:cs="Segoe UI"/>
          <w:bCs/>
          <w:lang w:eastAsia="pl-PL"/>
        </w:rPr>
      </w:pPr>
      <w:r w:rsidRPr="00FD0227">
        <w:rPr>
          <w:rFonts w:ascii="Segoe UI" w:eastAsia="Times New Roman" w:hAnsi="Segoe UI" w:cs="Segoe UI"/>
          <w:bCs/>
          <w:lang w:eastAsia="pl-PL"/>
        </w:rPr>
        <w:t xml:space="preserve">Central European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Hydrogen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Technology Forum H2POLAND,</w:t>
      </w:r>
    </w:p>
    <w:p w14:paraId="7CE2A83A" w14:textId="3A058BEF" w:rsidR="00FD0227" w:rsidRPr="00FD0227" w:rsidRDefault="00FD0227" w:rsidP="00FD0227">
      <w:pPr>
        <w:pStyle w:val="Akapitzlist"/>
        <w:numPr>
          <w:ilvl w:val="0"/>
          <w:numId w:val="2"/>
        </w:numPr>
        <w:rPr>
          <w:rFonts w:ascii="Segoe UI" w:eastAsia="Times New Roman" w:hAnsi="Segoe UI" w:cs="Segoe UI"/>
          <w:bCs/>
          <w:lang w:eastAsia="pl-PL"/>
        </w:rPr>
      </w:pPr>
      <w:r w:rsidRPr="00FD0227">
        <w:rPr>
          <w:rFonts w:ascii="Segoe UI" w:eastAsia="Times New Roman" w:hAnsi="Segoe UI" w:cs="Segoe UI"/>
          <w:bCs/>
          <w:lang w:eastAsia="pl-PL"/>
        </w:rPr>
        <w:t xml:space="preserve">Central European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NetZero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Decarbonization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Forum</w:t>
      </w:r>
    </w:p>
    <w:p w14:paraId="1E5CB441" w14:textId="253A79A5" w:rsidR="00FD0227" w:rsidRPr="00FD0227" w:rsidRDefault="00FD0227" w:rsidP="00FD0227">
      <w:pPr>
        <w:pStyle w:val="Akapitzlist"/>
        <w:numPr>
          <w:ilvl w:val="0"/>
          <w:numId w:val="2"/>
        </w:numPr>
        <w:rPr>
          <w:rFonts w:ascii="Segoe UI" w:eastAsia="Times New Roman" w:hAnsi="Segoe UI" w:cs="Segoe UI"/>
          <w:bCs/>
          <w:lang w:eastAsia="pl-PL"/>
        </w:rPr>
      </w:pPr>
      <w:r w:rsidRPr="00FD0227">
        <w:rPr>
          <w:rFonts w:ascii="Segoe UI" w:eastAsia="Times New Roman" w:hAnsi="Segoe UI" w:cs="Segoe UI"/>
          <w:bCs/>
          <w:lang w:eastAsia="pl-PL"/>
        </w:rPr>
        <w:lastRenderedPageBreak/>
        <w:t xml:space="preserve">SAWO International Trade Fair for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Work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Protection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Firefighting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and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Rescue</w:t>
      </w:r>
      <w:proofErr w:type="spellEnd"/>
    </w:p>
    <w:p w14:paraId="657BECC4" w14:textId="072A000E" w:rsidR="00FD0227" w:rsidRPr="00FD0227" w:rsidRDefault="00FD0227" w:rsidP="00FD0227">
      <w:pPr>
        <w:pStyle w:val="Akapitzlist"/>
        <w:numPr>
          <w:ilvl w:val="0"/>
          <w:numId w:val="2"/>
        </w:numPr>
        <w:rPr>
          <w:rFonts w:ascii="Segoe UI" w:eastAsia="Times New Roman" w:hAnsi="Segoe UI" w:cs="Segoe UI"/>
          <w:bCs/>
          <w:lang w:eastAsia="pl-PL"/>
        </w:rPr>
      </w:pPr>
      <w:r w:rsidRPr="00FD0227">
        <w:rPr>
          <w:rFonts w:ascii="Segoe UI" w:eastAsia="Times New Roman" w:hAnsi="Segoe UI" w:cs="Segoe UI"/>
          <w:bCs/>
          <w:lang w:eastAsia="pl-PL"/>
        </w:rPr>
        <w:t>SECUREX International Security Fair.</w:t>
      </w:r>
    </w:p>
    <w:p w14:paraId="5E36FC29" w14:textId="77777777" w:rsidR="00FD0227" w:rsidRPr="00FD0227" w:rsidRDefault="00FD0227" w:rsidP="00FD0227">
      <w:pPr>
        <w:rPr>
          <w:rFonts w:ascii="Segoe UI" w:eastAsia="Times New Roman" w:hAnsi="Segoe UI" w:cs="Segoe UI"/>
          <w:bCs/>
          <w:lang w:eastAsia="pl-PL"/>
        </w:rPr>
      </w:pPr>
      <w:r w:rsidRPr="00FD0227">
        <w:rPr>
          <w:rFonts w:ascii="Segoe UI" w:eastAsia="Times New Roman" w:hAnsi="Segoe UI" w:cs="Segoe UI"/>
          <w:bCs/>
          <w:lang w:eastAsia="pl-PL"/>
        </w:rPr>
        <w:t xml:space="preserve">It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will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be the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largest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and most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important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exhibition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block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for the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renewable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energy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heating,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ventilation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refrigeration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sanitary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decarbonization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property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security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cybersecurity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,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health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care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and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labor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industries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in 2024 in Poland.</w:t>
      </w:r>
    </w:p>
    <w:p w14:paraId="7CDA3E72" w14:textId="74668031" w:rsidR="0022204C" w:rsidRPr="00FD0227" w:rsidRDefault="00FD0227" w:rsidP="00FD0227"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More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information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can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be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found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proofErr w:type="spellStart"/>
      <w:r w:rsidRPr="00FD0227">
        <w:rPr>
          <w:rFonts w:ascii="Segoe UI" w:eastAsia="Times New Roman" w:hAnsi="Segoe UI" w:cs="Segoe UI"/>
          <w:bCs/>
          <w:lang w:eastAsia="pl-PL"/>
        </w:rPr>
        <w:t>at</w:t>
      </w:r>
      <w:proofErr w:type="spellEnd"/>
      <w:r w:rsidRPr="00FD0227">
        <w:rPr>
          <w:rFonts w:ascii="Segoe UI" w:eastAsia="Times New Roman" w:hAnsi="Segoe UI" w:cs="Segoe UI"/>
          <w:bCs/>
          <w:lang w:eastAsia="pl-PL"/>
        </w:rPr>
        <w:t xml:space="preserve"> </w:t>
      </w:r>
      <w:hyperlink r:id="rId9" w:history="1">
        <w:r w:rsidRPr="00383B20">
          <w:rPr>
            <w:rStyle w:val="Hipercze"/>
            <w:rFonts w:ascii="Segoe UI" w:eastAsia="Times New Roman" w:hAnsi="Segoe UI" w:cs="Segoe UI"/>
            <w:bCs/>
            <w:lang w:eastAsia="pl-PL"/>
          </w:rPr>
          <w:t>www.greenpower.mtp.pl/en</w:t>
        </w:r>
      </w:hyperlink>
      <w:r w:rsidRPr="00FD0227">
        <w:rPr>
          <w:rFonts w:ascii="Segoe UI" w:eastAsia="Times New Roman" w:hAnsi="Segoe UI" w:cs="Segoe UI"/>
          <w:bCs/>
          <w:lang w:eastAsia="pl-PL"/>
        </w:rPr>
        <w:t>.</w:t>
      </w:r>
      <w:r>
        <w:rPr>
          <w:rFonts w:ascii="Segoe UI" w:eastAsia="Times New Roman" w:hAnsi="Segoe UI" w:cs="Segoe UI"/>
          <w:bCs/>
          <w:lang w:eastAsia="pl-PL"/>
        </w:rPr>
        <w:t xml:space="preserve"> </w:t>
      </w:r>
    </w:p>
    <w:sectPr w:rsidR="0022204C" w:rsidRPr="00FD0227" w:rsidSect="00CE40ED">
      <w:head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C764D" w14:textId="77777777" w:rsidR="00922353" w:rsidRDefault="00922353" w:rsidP="00CE40ED">
      <w:pPr>
        <w:spacing w:after="0" w:line="240" w:lineRule="auto"/>
      </w:pPr>
      <w:r>
        <w:separator/>
      </w:r>
    </w:p>
  </w:endnote>
  <w:endnote w:type="continuationSeparator" w:id="0">
    <w:p w14:paraId="58D7EE52" w14:textId="77777777" w:rsidR="00922353" w:rsidRDefault="00922353" w:rsidP="00CE4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C4EE5" w14:textId="77777777" w:rsidR="00922353" w:rsidRDefault="00922353" w:rsidP="00CE40ED">
      <w:pPr>
        <w:spacing w:after="0" w:line="240" w:lineRule="auto"/>
      </w:pPr>
      <w:r>
        <w:separator/>
      </w:r>
    </w:p>
  </w:footnote>
  <w:footnote w:type="continuationSeparator" w:id="0">
    <w:p w14:paraId="07DBD539" w14:textId="77777777" w:rsidR="00922353" w:rsidRDefault="00922353" w:rsidP="00CE4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329F1" w14:textId="78A6D731" w:rsidR="00263AAE" w:rsidRDefault="00FD02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8F63F6" wp14:editId="45F5901F">
          <wp:simplePos x="0" y="0"/>
          <wp:positionH relativeFrom="column">
            <wp:posOffset>-466090</wp:posOffset>
          </wp:positionH>
          <wp:positionV relativeFrom="paragraph">
            <wp:posOffset>-171450</wp:posOffset>
          </wp:positionV>
          <wp:extent cx="2038350" cy="812800"/>
          <wp:effectExtent l="0" t="0" r="0" b="6350"/>
          <wp:wrapNone/>
          <wp:docPr id="2" name="Obraz 2" descr="logo z nazw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z nazw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3AAE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36C642D" wp14:editId="3C46E9E8">
          <wp:simplePos x="0" y="0"/>
          <wp:positionH relativeFrom="column">
            <wp:posOffset>5114925</wp:posOffset>
          </wp:positionH>
          <wp:positionV relativeFrom="paragraph">
            <wp:posOffset>73025</wp:posOffset>
          </wp:positionV>
          <wp:extent cx="1268730" cy="633730"/>
          <wp:effectExtent l="0" t="0" r="0" b="0"/>
          <wp:wrapThrough wrapText="bothSides">
            <wp:wrapPolygon edited="0">
              <wp:start x="9730" y="1299"/>
              <wp:lineTo x="3568" y="3896"/>
              <wp:lineTo x="1297" y="7142"/>
              <wp:lineTo x="1622" y="19479"/>
              <wp:lineTo x="14270" y="19479"/>
              <wp:lineTo x="14595" y="18180"/>
              <wp:lineTo x="18486" y="12986"/>
              <wp:lineTo x="20108" y="7792"/>
              <wp:lineTo x="18162" y="3896"/>
              <wp:lineTo x="12000" y="1299"/>
              <wp:lineTo x="9730" y="1299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P_oran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873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D69A9F" w14:textId="77777777" w:rsidR="00322715" w:rsidRDefault="003227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31B3"/>
    <w:multiLevelType w:val="hybridMultilevel"/>
    <w:tmpl w:val="3E2A3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B135D"/>
    <w:multiLevelType w:val="hybridMultilevel"/>
    <w:tmpl w:val="E29E8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CC"/>
    <w:rsid w:val="00000704"/>
    <w:rsid w:val="00000A5D"/>
    <w:rsid w:val="0001175D"/>
    <w:rsid w:val="00041D96"/>
    <w:rsid w:val="0005294A"/>
    <w:rsid w:val="00061A5E"/>
    <w:rsid w:val="0007294C"/>
    <w:rsid w:val="000A31C6"/>
    <w:rsid w:val="000B68E1"/>
    <w:rsid w:val="00113CF3"/>
    <w:rsid w:val="00143953"/>
    <w:rsid w:val="00153B6B"/>
    <w:rsid w:val="00162117"/>
    <w:rsid w:val="001B2ACC"/>
    <w:rsid w:val="001C60C8"/>
    <w:rsid w:val="001D62C2"/>
    <w:rsid w:val="001D6C9E"/>
    <w:rsid w:val="0022204C"/>
    <w:rsid w:val="002222F1"/>
    <w:rsid w:val="0022364F"/>
    <w:rsid w:val="00263AAE"/>
    <w:rsid w:val="002668DA"/>
    <w:rsid w:val="0029549E"/>
    <w:rsid w:val="002A0063"/>
    <w:rsid w:val="002C3A2A"/>
    <w:rsid w:val="002F78A6"/>
    <w:rsid w:val="003066ED"/>
    <w:rsid w:val="00322715"/>
    <w:rsid w:val="003578C3"/>
    <w:rsid w:val="00361F7E"/>
    <w:rsid w:val="00371EA3"/>
    <w:rsid w:val="00381465"/>
    <w:rsid w:val="00390686"/>
    <w:rsid w:val="00400517"/>
    <w:rsid w:val="004143FB"/>
    <w:rsid w:val="0042255B"/>
    <w:rsid w:val="004370AF"/>
    <w:rsid w:val="00441902"/>
    <w:rsid w:val="00460FC3"/>
    <w:rsid w:val="00480D1F"/>
    <w:rsid w:val="004A2CE7"/>
    <w:rsid w:val="004E5494"/>
    <w:rsid w:val="004E7E41"/>
    <w:rsid w:val="00517155"/>
    <w:rsid w:val="005215B5"/>
    <w:rsid w:val="005264F2"/>
    <w:rsid w:val="00530794"/>
    <w:rsid w:val="0053286C"/>
    <w:rsid w:val="005555CD"/>
    <w:rsid w:val="005566B0"/>
    <w:rsid w:val="005A1E8F"/>
    <w:rsid w:val="006545CF"/>
    <w:rsid w:val="006E2FE2"/>
    <w:rsid w:val="006E35E7"/>
    <w:rsid w:val="00726A35"/>
    <w:rsid w:val="00756FE2"/>
    <w:rsid w:val="00764FBD"/>
    <w:rsid w:val="007660A3"/>
    <w:rsid w:val="00784F92"/>
    <w:rsid w:val="00786A01"/>
    <w:rsid w:val="007E146C"/>
    <w:rsid w:val="008403C3"/>
    <w:rsid w:val="00870C01"/>
    <w:rsid w:val="00905204"/>
    <w:rsid w:val="00922353"/>
    <w:rsid w:val="009437B2"/>
    <w:rsid w:val="00970AFD"/>
    <w:rsid w:val="00975A74"/>
    <w:rsid w:val="009A7B97"/>
    <w:rsid w:val="009C692B"/>
    <w:rsid w:val="009D23E3"/>
    <w:rsid w:val="009F4384"/>
    <w:rsid w:val="009F70EC"/>
    <w:rsid w:val="00A11E76"/>
    <w:rsid w:val="00A31539"/>
    <w:rsid w:val="00A41A0B"/>
    <w:rsid w:val="00A50640"/>
    <w:rsid w:val="00AC476F"/>
    <w:rsid w:val="00AF6851"/>
    <w:rsid w:val="00B524FE"/>
    <w:rsid w:val="00B84CDE"/>
    <w:rsid w:val="00BA4492"/>
    <w:rsid w:val="00BE4526"/>
    <w:rsid w:val="00C13EBD"/>
    <w:rsid w:val="00C34467"/>
    <w:rsid w:val="00C753F4"/>
    <w:rsid w:val="00CA2579"/>
    <w:rsid w:val="00CE40ED"/>
    <w:rsid w:val="00D075D4"/>
    <w:rsid w:val="00D2531E"/>
    <w:rsid w:val="00D60244"/>
    <w:rsid w:val="00D67804"/>
    <w:rsid w:val="00DA065D"/>
    <w:rsid w:val="00E62BA7"/>
    <w:rsid w:val="00E927A8"/>
    <w:rsid w:val="00EB6CEA"/>
    <w:rsid w:val="00ED7426"/>
    <w:rsid w:val="00F3230B"/>
    <w:rsid w:val="00F81D06"/>
    <w:rsid w:val="00F94499"/>
    <w:rsid w:val="00FD0227"/>
    <w:rsid w:val="00FD116D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14FDB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customStyle="1" w:styleId="Domylne">
    <w:name w:val="Domyślne"/>
    <w:rsid w:val="0014395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customStyle="1" w:styleId="Brak">
    <w:name w:val="Brak"/>
    <w:rsid w:val="00143953"/>
  </w:style>
  <w:style w:type="paragraph" w:styleId="Nagwek">
    <w:name w:val="header"/>
    <w:basedOn w:val="Normalny"/>
    <w:link w:val="Nagwek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ED"/>
  </w:style>
  <w:style w:type="paragraph" w:styleId="Stopka">
    <w:name w:val="footer"/>
    <w:basedOn w:val="Normalny"/>
    <w:link w:val="Stopka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ED"/>
  </w:style>
  <w:style w:type="paragraph" w:styleId="Akapitzlist">
    <w:name w:val="List Paragraph"/>
    <w:basedOn w:val="Normalny"/>
    <w:uiPriority w:val="34"/>
    <w:qFormat/>
    <w:rsid w:val="00263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56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d-post-sub-title">
    <w:name w:val="td-post-sub-title"/>
    <w:basedOn w:val="Normalny"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56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6FE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56FE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04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220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F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F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F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4F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4F92"/>
    <w:rPr>
      <w:b/>
      <w:bCs/>
      <w:sz w:val="20"/>
      <w:szCs w:val="20"/>
    </w:rPr>
  </w:style>
  <w:style w:type="character" w:customStyle="1" w:styleId="object">
    <w:name w:val="object"/>
    <w:basedOn w:val="Domylnaczcionkaakapitu"/>
    <w:rsid w:val="00E62BA7"/>
  </w:style>
  <w:style w:type="paragraph" w:customStyle="1" w:styleId="Domylne">
    <w:name w:val="Domyślne"/>
    <w:rsid w:val="00143953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customStyle="1" w:styleId="Brak">
    <w:name w:val="Brak"/>
    <w:rsid w:val="00143953"/>
  </w:style>
  <w:style w:type="paragraph" w:styleId="Nagwek">
    <w:name w:val="header"/>
    <w:basedOn w:val="Normalny"/>
    <w:link w:val="Nagwek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0ED"/>
  </w:style>
  <w:style w:type="paragraph" w:styleId="Stopka">
    <w:name w:val="footer"/>
    <w:basedOn w:val="Normalny"/>
    <w:link w:val="StopkaZnak"/>
    <w:uiPriority w:val="99"/>
    <w:unhideWhenUsed/>
    <w:rsid w:val="00CE40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0ED"/>
  </w:style>
  <w:style w:type="paragraph" w:styleId="Akapitzlist">
    <w:name w:val="List Paragraph"/>
    <w:basedOn w:val="Normalny"/>
    <w:uiPriority w:val="34"/>
    <w:qFormat/>
    <w:rsid w:val="00263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reenpower.mtp.pl/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B2487-75F2-4C9B-ACD9-1B58557D6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Lipiecka</dc:creator>
  <cp:lastModifiedBy>Anna Zięba</cp:lastModifiedBy>
  <cp:revision>5</cp:revision>
  <cp:lastPrinted>2019-02-04T15:56:00Z</cp:lastPrinted>
  <dcterms:created xsi:type="dcterms:W3CDTF">2023-11-13T08:36:00Z</dcterms:created>
  <dcterms:modified xsi:type="dcterms:W3CDTF">2024-01-22T13:47:00Z</dcterms:modified>
</cp:coreProperties>
</file>